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5C" w:rsidRDefault="005C115C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  <w:szCs w:val="20"/>
        </w:rPr>
        <w:br/>
      </w:r>
    </w:p>
    <w:p w:rsidR="005C115C" w:rsidRDefault="005C115C">
      <w:pPr>
        <w:pStyle w:val="ConsPlusNormal"/>
        <w:jc w:val="both"/>
        <w:outlineLvl w:val="0"/>
      </w:pPr>
    </w:p>
    <w:p w:rsidR="005C115C" w:rsidRDefault="005C115C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АДМИНИСТРАЦИЯ БЕЛОЯРСКОГО РАЙОНА</w:t>
      </w:r>
    </w:p>
    <w:p w:rsidR="005C115C" w:rsidRDefault="005C115C">
      <w:pPr>
        <w:pStyle w:val="ConsPlusNormal"/>
        <w:jc w:val="center"/>
        <w:rPr>
          <w:b/>
          <w:bCs/>
        </w:rPr>
      </w:pP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от 16 декабря 2020 г. N 1097</w:t>
      </w:r>
    </w:p>
    <w:p w:rsidR="005C115C" w:rsidRDefault="005C115C">
      <w:pPr>
        <w:pStyle w:val="ConsPlusNormal"/>
        <w:jc w:val="center"/>
        <w:rPr>
          <w:b/>
          <w:bCs/>
        </w:rPr>
      </w:pP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О ПРИМЕНЕНИИ КОЭФФИЦИЕНТОВ, ИСПОЛЬЗУЕМЫХ ПРИ РАСЧЕТЕ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И РАСПРЕДЕЛЕНИИ ДОТАЦИИ НА ВЫРАВНИВАНИЕ БЮДЖЕТНОЙ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ОБЕСПЕЧЕННОСТИ ГОРОДСКОГО И СЕЛЬСКИХ ПОСЕЛЕНИЙ В ГРАНИЦАХ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БЕЛОЯРСКОГО РАЙОНА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ind w:firstLine="540"/>
        <w:jc w:val="both"/>
      </w:pPr>
      <w:r>
        <w:t xml:space="preserve">В соответствии </w:t>
      </w:r>
      <w:hyperlink r:id="rId5" w:history="1">
        <w:r>
          <w:rPr>
            <w:color w:val="0000FF"/>
          </w:rPr>
          <w:t>Методикой</w:t>
        </w:r>
      </w:hyperlink>
      <w:r>
        <w:t xml:space="preserve"> расчета и распределения дотаций на выравнивание бюджетной обеспеченности поселений, утвержденной Законом Ханты-Мансийского автономного округа - Югры от 10 ноября 2008 года N 132-оз "О межбюджетных отношениях в Ханты-Мансийском автономном округе - Югре", </w:t>
      </w:r>
      <w:hyperlink r:id="rId6" w:history="1">
        <w:r>
          <w:rPr>
            <w:color w:val="0000FF"/>
          </w:rPr>
          <w:t>пунктом 2.2</w:t>
        </w:r>
      </w:hyperlink>
      <w:r>
        <w:t xml:space="preserve"> решения Думы Белоярского района от 13 февраля 2020 года N 5 "Об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района" для расчета и распределения дотации на выравнивание бюджетной обеспеченности городского и сельских поселений в границах Белоярского района (далее - поселения района) на очередной финансовый год и плановый период при исчислении индекса бюджетных расходов (</w:t>
      </w:r>
      <w:proofErr w:type="spellStart"/>
      <w:r>
        <w:t>ИБРn</w:t>
      </w:r>
      <w:proofErr w:type="spellEnd"/>
      <w:r>
        <w:t>), постановляю: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 xml:space="preserve">1. При вычислении коэффициента масштаба поселений района </w:t>
      </w:r>
      <w:r>
        <w:rPr>
          <w:position w:val="-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1pt">
            <v:imagedata r:id="rId7" o:title=""/>
          </v:shape>
        </w:pict>
      </w:r>
      <w:r>
        <w:t xml:space="preserve">, входящего в расчет коэффициента структуры потребителей муниципальных услуг в поселениях района </w:t>
      </w:r>
      <w:r>
        <w:rPr>
          <w:position w:val="-9"/>
        </w:rPr>
        <w:pict>
          <v:shape id="_x0000_i1026" type="#_x0000_t75" style="width:35.25pt;height:21pt">
            <v:imagedata r:id="rId8" o:title=""/>
          </v:shape>
        </w:pict>
      </w:r>
      <w:r>
        <w:t>, весовой коэффициент "с" принять равным нулю.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ar31" w:history="1">
        <w:r>
          <w:rPr>
            <w:color w:val="0000FF"/>
          </w:rPr>
          <w:t>Порядок</w:t>
        </w:r>
      </w:hyperlink>
      <w:r>
        <w:t xml:space="preserve"> изменения перечня корректирующих коэффициентов, входящих в состав коэффициента стоимости предоставления муниципальных услуг поселений района, согласно приложению к настоящему постановлению.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>3. Признать утратившим силу постановление администрации Белоярского района от 21 февраля 2020 года N 173 "Об установлении порядка изменения перечня корректирующих коэффициентов, входящих в состав коэффициента стоимости предоставления муниципальных услуг, используемого для расчета индекса бюджетных расходов".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>4. Опубликовать настоящее постановление в газете "Белоярские вести. Официальный выпуск".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его официального опубликования и распространяется на правоотношения, связанные с началом формирования проекта решения о бюджете Белоярского района на 2021 год и плановый период 2022 и 2023 годов.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 xml:space="preserve">6. Контроль за выполнением постановления возложить на заместителя главы Белоярского района, председателя Комитета по финансам и налоговой политике администрации Белоярского района </w:t>
      </w:r>
      <w:proofErr w:type="spellStart"/>
      <w:r>
        <w:t>Гисс</w:t>
      </w:r>
      <w:proofErr w:type="spellEnd"/>
      <w:r>
        <w:t xml:space="preserve"> И.Ю.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right"/>
      </w:pPr>
      <w:r>
        <w:t>Глава Белоярского района</w:t>
      </w:r>
    </w:p>
    <w:p w:rsidR="005C115C" w:rsidRDefault="005C115C">
      <w:pPr>
        <w:pStyle w:val="ConsPlusNormal"/>
        <w:jc w:val="right"/>
      </w:pPr>
      <w:r>
        <w:t>С.П.МАНЕНКОВ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right"/>
        <w:outlineLvl w:val="0"/>
      </w:pPr>
      <w:r>
        <w:t>Приложение</w:t>
      </w:r>
    </w:p>
    <w:p w:rsidR="005C115C" w:rsidRDefault="005C115C">
      <w:pPr>
        <w:pStyle w:val="ConsPlusNormal"/>
        <w:jc w:val="right"/>
      </w:pPr>
      <w:r>
        <w:t>к постановлению администрации</w:t>
      </w:r>
    </w:p>
    <w:p w:rsidR="005C115C" w:rsidRDefault="005C115C">
      <w:pPr>
        <w:pStyle w:val="ConsPlusNormal"/>
        <w:jc w:val="right"/>
      </w:pPr>
      <w:r>
        <w:t>Белоярского района</w:t>
      </w:r>
    </w:p>
    <w:p w:rsidR="005C115C" w:rsidRDefault="005C115C">
      <w:pPr>
        <w:pStyle w:val="ConsPlusNormal"/>
        <w:jc w:val="right"/>
      </w:pPr>
      <w:r>
        <w:t>от 16 декабря 2020 года N 1097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center"/>
        <w:rPr>
          <w:b/>
          <w:bCs/>
        </w:rPr>
      </w:pPr>
      <w:bookmarkStart w:id="0" w:name="Par31"/>
      <w:bookmarkEnd w:id="0"/>
      <w:r>
        <w:rPr>
          <w:b/>
          <w:bCs/>
        </w:rPr>
        <w:t>ПОРЯДОК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ИЗМЕНЕНИЯ ПЕРЕЧНЯ КОРРЕКТИРУЮЩИХ КОЭФФИЦИЕНТОВ, ВХОДЯЩИХ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В СОСТАВ КОЭФФИЦИЕНТА СТОИМОСТИ ПРЕДОСТАВЛЕНИЯ МУНИЦИПАЛЬНЫХ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УСЛУГ ГОРОДСКОГО И СЕЛЬСКИХ ПОСЕЛЕНИЙ В ГРАНИЦАХ БЕЛОЯРСКОГО</w:t>
      </w: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РАЙОНА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ind w:firstLine="540"/>
        <w:jc w:val="both"/>
      </w:pPr>
      <w:r>
        <w:t>Настоящий порядок определяет изменение перечня корректирующих коэффициентов, входящих в состав коэффициента стоимости предоставления муниципальных услуг, используемого для расчета индекса бюджетных расходов при расчете и распределении дотации на выравнивание бюджетной обеспеченности городского и сельских поселений в границах Белоярского района (далее - поселения района) на очередной финансовый год и плановый период.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 xml:space="preserve">Расчет и распределение дотаций на выравнивание бюджетной обеспеченности поселений района осуществляется в соответствии с </w:t>
      </w:r>
      <w:hyperlink r:id="rId9" w:history="1">
        <w:r>
          <w:rPr>
            <w:color w:val="0000FF"/>
          </w:rPr>
          <w:t>Методикой</w:t>
        </w:r>
      </w:hyperlink>
      <w:r>
        <w:t xml:space="preserve"> расчета и распределения дотаций на выравнивание бюджетной обеспеченности поселений, изложенной в приложении 3 к Закону Ханты-Мансийского автономного округа - Югры от 10 ноября 2008 года N 132-оз "О межбюджетных отношениях в Ханты-Мансийском автономном округе - Югре".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 xml:space="preserve">Расчет корректирующего коэффициента </w:t>
      </w:r>
      <w:proofErr w:type="spellStart"/>
      <w:r>
        <w:t>Кn</w:t>
      </w:r>
      <w:proofErr w:type="spellEnd"/>
      <w:r>
        <w:t xml:space="preserve"> поселений района осуществляется на основе данных о доходах и расходах бюджетов поселений района на основании решений советов депутатов поселений района о бюджетах поселений на текущий финансовый год и плановый период, исходя из соотношения объема налоговых и неналоговых доходов бюджета и объема расходов бюджета на осуществление части полномочий по решению вопросов местного значения поселений района на текущий финансовый год в первоначальном утверждении.</w:t>
      </w:r>
    </w:p>
    <w:p w:rsidR="005C115C" w:rsidRDefault="005C115C">
      <w:pPr>
        <w:pStyle w:val="ConsPlusNormal"/>
        <w:spacing w:before="220"/>
        <w:ind w:firstLine="540"/>
        <w:jc w:val="both"/>
      </w:pPr>
      <w:r>
        <w:t>Значение корректирующего коэффициента определяется согласно таблице.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right"/>
        <w:outlineLvl w:val="1"/>
      </w:pPr>
      <w:r>
        <w:t>Таблица</w:t>
      </w: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center"/>
        <w:rPr>
          <w:b/>
          <w:bCs/>
        </w:rPr>
      </w:pPr>
      <w:r>
        <w:rPr>
          <w:b/>
          <w:bCs/>
        </w:rPr>
        <w:t>Значение корректирующего коэффициента</w:t>
      </w:r>
    </w:p>
    <w:p w:rsidR="005C115C" w:rsidRDefault="005C115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0"/>
        <w:gridCol w:w="2550"/>
      </w:tblGrid>
      <w:tr w:rsidR="005C115C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  <w:jc w:val="center"/>
            </w:pPr>
            <w:r>
              <w:t>Соотношение объема налоговых и неналоговых доходов бюджета поселения к объему расходов бюджета поселения на осуществление части полномочий по решению вопросов местного значения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  <w:jc w:val="center"/>
            </w:pPr>
            <w:r>
              <w:t xml:space="preserve">Значение </w:t>
            </w:r>
            <w:proofErr w:type="spellStart"/>
            <w:r>
              <w:t>Кn</w:t>
            </w:r>
            <w:proofErr w:type="spellEnd"/>
          </w:p>
        </w:tc>
      </w:tr>
      <w:tr w:rsidR="005C115C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0,1 - 0,24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1,2</w:t>
            </w:r>
          </w:p>
        </w:tc>
      </w:tr>
      <w:tr w:rsidR="005C115C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0,25 - 0,50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0,9</w:t>
            </w:r>
          </w:p>
        </w:tc>
      </w:tr>
      <w:tr w:rsidR="005C115C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0,51 - 0,64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0,6</w:t>
            </w:r>
          </w:p>
        </w:tc>
      </w:tr>
      <w:tr w:rsidR="005C115C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0,65 - 1,0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5C" w:rsidRDefault="005C115C">
            <w:pPr>
              <w:pStyle w:val="ConsPlusNormal"/>
            </w:pPr>
            <w:r>
              <w:t>0,3</w:t>
            </w:r>
          </w:p>
        </w:tc>
      </w:tr>
    </w:tbl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jc w:val="both"/>
      </w:pPr>
    </w:p>
    <w:p w:rsidR="005C115C" w:rsidRDefault="005C11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7D5D" w:rsidRDefault="00B07D5D">
      <w:bookmarkStart w:id="1" w:name="_GoBack"/>
      <w:bookmarkEnd w:id="1"/>
    </w:p>
    <w:sectPr w:rsidR="00B07D5D" w:rsidSect="0093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5C"/>
    <w:rsid w:val="005C115C"/>
    <w:rsid w:val="00B0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4E589-8149-4F61-ACED-2A3439A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1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4A360F45F3CE131E52AE88F58BEB8D85C3B4503059294A16FE7DE949177CABA394D0188491B98757C9A11A528062F23EFE5EFB64173B0F9C84525037EA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34A360F45F3CE131E52AE88F58BEB8D85C3B45030582E4314F17DE949177CABA394D0188491B98757C9A8195B8062F23EFE5EFB64173B0F9C84525037EA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34A360F45F3CE131E52AE88F58BEB8D85C3B45030582E4314F17DE949177CABA394D0188491B98757C9A8195B8062F23EFE5EFB64173B0F9C84525037E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2024-01-22T04:04:00Z</dcterms:created>
  <dcterms:modified xsi:type="dcterms:W3CDTF">2024-01-22T04:09:00Z</dcterms:modified>
</cp:coreProperties>
</file>